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It is the policy of Mon Valley Career &amp; Technology Center not to discriminate on the basis of race, color, national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origin, sex, disability or age in its programs or activities and provides equal access to the Boy Scouts and other designated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youth groups.  For information regarding civil rights, grievance procedures or access, contact Title IX Section 504 Coordinator,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Mr. Neil Henehan, at 5 Guttman Ave., Charleroi, PA  15022; Telephone (724) 489-9581.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-447674</wp:posOffset>
          </wp:positionH>
          <wp:positionV relativeFrom="paragraph">
            <wp:posOffset>-304678</wp:posOffset>
          </wp:positionV>
          <wp:extent cx="2852102" cy="1237935"/>
          <wp:effectExtent b="0" l="0" r="0" t="0"/>
          <wp:wrapNone/>
          <wp:docPr descr="C:\Users\nhenehan\AppData\Local\Microsoft\Windows\Temporary Internet Files\Content.Outlook\UP30A7WR\Vcard lettering only.jpg" id="18" name="image1.jpg"/>
          <a:graphic>
            <a:graphicData uri="http://schemas.openxmlformats.org/drawingml/2006/picture">
              <pic:pic>
                <pic:nvPicPr>
                  <pic:cNvPr descr="C:\Users\nhenehan\AppData\Local\Microsoft\Windows\Temporary Internet Files\Content.Outlook\UP30A7WR\Vcard lettering only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2102" cy="12379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4794250</wp:posOffset>
          </wp:positionH>
          <wp:positionV relativeFrom="paragraph">
            <wp:posOffset>-304799</wp:posOffset>
          </wp:positionV>
          <wp:extent cx="1500927" cy="1022119"/>
          <wp:effectExtent b="0" l="0" r="0" t="0"/>
          <wp:wrapNone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0927" cy="10221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558800</wp:posOffset>
              </wp:positionV>
              <wp:extent cx="4200525" cy="222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45738" y="3780000"/>
                        <a:ext cx="4200525" cy="0"/>
                      </a:xfrm>
                      <a:prstGeom prst="straightConnector1">
                        <a:avLst/>
                      </a:prstGeom>
                      <a:noFill/>
                      <a:ln cap="flat" cmpd="sng" w="222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558800</wp:posOffset>
              </wp:positionV>
              <wp:extent cx="4200525" cy="22225"/>
              <wp:effectExtent b="0" l="0" r="0" t="0"/>
              <wp:wrapNone/>
              <wp:docPr id="1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05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584200</wp:posOffset>
              </wp:positionV>
              <wp:extent cx="1577340" cy="222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4557330" y="3776190"/>
                        <a:ext cx="1577340" cy="7620"/>
                      </a:xfrm>
                      <a:prstGeom prst="straightConnector1">
                        <a:avLst/>
                      </a:prstGeom>
                      <a:noFill/>
                      <a:ln cap="flat" cmpd="sng" w="222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584200</wp:posOffset>
              </wp:positionV>
              <wp:extent cx="1577340" cy="22225"/>
              <wp:effectExtent b="0" l="0" r="0" t="0"/>
              <wp:wrapNone/>
              <wp:docPr id="1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73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642620</wp:posOffset>
              </wp:positionV>
              <wp:extent cx="6251575" cy="291465"/>
              <wp:effectExtent b="0" l="0" r="0" t="0"/>
              <wp:wrapSquare wrapText="bothSides" distB="45720" distT="45720" distL="114300" distR="114300"/>
              <wp:docPr id="1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224975" y="3639030"/>
                        <a:ext cx="624205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5 Guttman Avenue            Charleroi, PA 15022             p: 724-489-9581              f: 724-489-0711            www.monvalleyctc.org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642620</wp:posOffset>
              </wp:positionV>
              <wp:extent cx="6251575" cy="291465"/>
              <wp:effectExtent b="0" l="0" r="0" t="0"/>
              <wp:wrapSquare wrapText="bothSides" distB="45720" distT="45720" distL="114300" distR="114300"/>
              <wp:docPr id="1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1575" cy="291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723900</wp:posOffset>
              </wp:positionV>
              <wp:extent cx="57785" cy="5778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>
                        <a:off x="5323458" y="3757458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chemeClr val="dk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723900</wp:posOffset>
              </wp:positionV>
              <wp:extent cx="57785" cy="57785"/>
              <wp:effectExtent b="0" l="0" r="0" t="0"/>
              <wp:wrapNone/>
              <wp:docPr id="1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8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2349500</wp:posOffset>
              </wp:positionH>
              <wp:positionV relativeFrom="paragraph">
                <wp:posOffset>723900</wp:posOffset>
              </wp:positionV>
              <wp:extent cx="57785" cy="5778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>
                        <a:off x="5323458" y="3757458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chemeClr val="dk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2349500</wp:posOffset>
              </wp:positionH>
              <wp:positionV relativeFrom="paragraph">
                <wp:posOffset>723900</wp:posOffset>
              </wp:positionV>
              <wp:extent cx="57785" cy="5778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8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723900</wp:posOffset>
              </wp:positionV>
              <wp:extent cx="57785" cy="5778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323458" y="3757458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chemeClr val="dk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723900</wp:posOffset>
              </wp:positionV>
              <wp:extent cx="57785" cy="5778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8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723900</wp:posOffset>
              </wp:positionV>
              <wp:extent cx="57785" cy="5778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>
                        <a:off x="5323458" y="3757458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chemeClr val="dk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723900</wp:posOffset>
              </wp:positionV>
              <wp:extent cx="57785" cy="57785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8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2F2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F36D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F36DD5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F36DD5"/>
  </w:style>
  <w:style w:type="paragraph" w:styleId="Footer">
    <w:name w:val="footer"/>
    <w:basedOn w:val="Normal"/>
    <w:link w:val="FooterChar"/>
    <w:uiPriority w:val="99"/>
    <w:unhideWhenUsed w:val="1"/>
    <w:rsid w:val="00F36DD5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F36DD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25D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25DF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353A74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08052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 w:val="1"/>
    <w:rsid w:val="00D52F2B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D52F2B"/>
    <w:pPr>
      <w:spacing w:after="100" w:afterAutospacing="1" w:before="100" w:beforeAutospacing="1"/>
    </w:pPr>
  </w:style>
  <w:style w:type="table" w:styleId="GridTable1Light-Accent6">
    <w:name w:val="Grid Table 1 Light Accent 6"/>
    <w:basedOn w:val="TableNormal"/>
    <w:uiPriority w:val="46"/>
    <w:rsid w:val="00E520BB"/>
    <w:pPr>
      <w:spacing w:after="0" w:line="240" w:lineRule="auto"/>
    </w:pPr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apple-tab-span" w:customStyle="1">
    <w:name w:val="apple-tab-span"/>
    <w:basedOn w:val="DefaultParagraphFont"/>
    <w:rsid w:val="00E02D5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9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/amRQ5dyJUKzQpFfn/RZjD4rg==">AMUW2mVppn8j71tvEDw/ss8oPGgH7Uzh+rQNzYxKcJTTfJyuKb0mckGPBzkMLaJZ+XUaEAulF6acryOouW4Wt0e05BbnsxzhNk6Wjz1LhV01G01BYIO8hcd4+5QfUDeyHKNBQeowbB0CygifBS2n1LFccVWdyK54+NLT6xTpQi8zgo2+X82bLCrwjfco5oOoe7ePIeoFFw7n974QcS0k6PaUiIrMrb5P+RuBSMLsOU01F+RVsZ1OPRU8abE88nUMOYX01p+a6j7Cfo4Zb2PslW1H3fxcN6DctD15apIT8zK4ZBg337FmMdJtERaPNER48cWkFo3KXFAoB1wc68Hcge2CeFBWvTloG9ogPt2W9rZn+MGCyMj2XmUP3fJ9O2y4nmTuq9xtUeas9LzeQ9ShsDs3hPmOgZVaFLk5B6OaRUmj/PDnFCUVA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2017-06-01T18:16:00Z</dcterms:created>
  <dc:creator>Jason Lucia</dc:creator>
</cp:coreProperties>
</file>